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50C92" w14:textId="4DF0D124" w:rsidR="002F396E" w:rsidRDefault="00847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VII B</w:t>
      </w:r>
    </w:p>
    <w:p w14:paraId="2A943D27" w14:textId="01AFEAE5" w:rsidR="00847CA0" w:rsidRDefault="00847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21.04.2020.</w:t>
      </w:r>
    </w:p>
    <w:p w14:paraId="54D2F5BB" w14:textId="74A6367F" w:rsidR="00847CA0" w:rsidRDefault="00847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27859302" w14:textId="74E8EF46" w:rsidR="00847CA0" w:rsidRDefault="00847CA0" w:rsidP="00F952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W okupowanej Warszawie- na podstawie lektury ,,Kamienie na szaniec”.</w:t>
      </w:r>
    </w:p>
    <w:p w14:paraId="27304133" w14:textId="412A50C3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1.Napisz, jakie znaczenie przenośne mają nazwy rozdziałów:</w:t>
      </w:r>
    </w:p>
    <w:p w14:paraId="0F6913B2" w14:textId="17DFDA98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,,Słoneczne dni”- </w:t>
      </w:r>
    </w:p>
    <w:p w14:paraId="3D3F3F9E" w14:textId="63A73CA9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,,W burzy i we mgle”- </w:t>
      </w:r>
    </w:p>
    <w:p w14:paraId="185E04DF" w14:textId="24613DAD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,,Wielka gra”- </w:t>
      </w:r>
    </w:p>
    <w:p w14:paraId="4187D5E9" w14:textId="1C57E05A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2.Przepisz do zeszytu:</w:t>
      </w:r>
    </w:p>
    <w:tbl>
      <w:tblPr>
        <w:tblW w:w="96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F952AD" w:rsidRPr="00F952AD" w14:paraId="50339871" w14:textId="77777777" w:rsidTr="00F952AD">
        <w:trPr>
          <w:trHeight w:val="373"/>
        </w:trPr>
        <w:tc>
          <w:tcPr>
            <w:tcW w:w="9637" w:type="dxa"/>
          </w:tcPr>
          <w:p w14:paraId="531892B5" w14:textId="77777777" w:rsidR="00F952AD" w:rsidRDefault="00F952AD" w:rsidP="00F95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AD">
              <w:rPr>
                <w:rFonts w:ascii="Times New Roman" w:hAnsi="Times New Roman" w:cs="Times New Roman"/>
                <w:sz w:val="28"/>
                <w:szCs w:val="28"/>
              </w:rPr>
              <w:t xml:space="preserve">Bohaterowie byli ufni w siłę Polski, umocnionej sojuszem z Anglią i Francją. Myśleli, że wojna raczej nie wybuchnie, ewentualnie spodziewali się zwycięstwa. Nie dopuszczali myśli o klęsce. </w:t>
            </w:r>
          </w:p>
          <w:p w14:paraId="7AD930BE" w14:textId="77777777" w:rsidR="00F952AD" w:rsidRDefault="00F952AD" w:rsidP="00F95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Kampania wrześniowa:</w:t>
            </w:r>
          </w:p>
          <w:p w14:paraId="50A11F1E" w14:textId="7714FA74" w:rsidR="00F952AD" w:rsidRPr="00F952AD" w:rsidRDefault="00F952AD" w:rsidP="00F95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A08E0E" w14:textId="77777777" w:rsidR="00F952AD" w:rsidRP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D">
        <w:rPr>
          <w:rFonts w:ascii="Times New Roman" w:hAnsi="Times New Roman" w:cs="Times New Roman"/>
          <w:sz w:val="28"/>
          <w:szCs w:val="28"/>
        </w:rPr>
        <w:t>1 września – początek II wojny światowej (atak Niemiec na Polskę, początek bombardowania Warszawy)</w:t>
      </w:r>
    </w:p>
    <w:p w14:paraId="0C7691B2" w14:textId="77777777" w:rsidR="00F952AD" w:rsidRP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D">
        <w:rPr>
          <w:rFonts w:ascii="Times New Roman" w:hAnsi="Times New Roman" w:cs="Times New Roman"/>
          <w:sz w:val="28"/>
          <w:szCs w:val="28"/>
        </w:rPr>
        <w:t>8 września – pierwszy szturm na Warszawę, początek obrony stolicy</w:t>
      </w:r>
    </w:p>
    <w:p w14:paraId="3BC00EA4" w14:textId="77777777" w:rsidR="00F952AD" w:rsidRP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D">
        <w:rPr>
          <w:rFonts w:ascii="Times New Roman" w:hAnsi="Times New Roman" w:cs="Times New Roman"/>
          <w:sz w:val="28"/>
          <w:szCs w:val="28"/>
        </w:rPr>
        <w:t>17 września – atak ZSRR na Polskę</w:t>
      </w:r>
    </w:p>
    <w:p w14:paraId="51FE6D2A" w14:textId="77777777" w:rsidR="00F952AD" w:rsidRP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D">
        <w:rPr>
          <w:rFonts w:ascii="Times New Roman" w:hAnsi="Times New Roman" w:cs="Times New Roman"/>
          <w:sz w:val="28"/>
          <w:szCs w:val="28"/>
        </w:rPr>
        <w:t>28 września – kapitulacja Warszawy</w:t>
      </w:r>
    </w:p>
    <w:p w14:paraId="7246A034" w14:textId="51D3E15C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 w:rsidRPr="00F952AD">
        <w:rPr>
          <w:rFonts w:ascii="Times New Roman" w:hAnsi="Times New Roman" w:cs="Times New Roman"/>
          <w:sz w:val="28"/>
          <w:szCs w:val="28"/>
        </w:rPr>
        <w:t>6 października 1939 – kapitulacja ostatnich oddziałów wojska polskiego</w:t>
      </w:r>
    </w:p>
    <w:p w14:paraId="48795878" w14:textId="2606F244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początek okupacji</w:t>
      </w:r>
    </w:p>
    <w:p w14:paraId="7388D345" w14:textId="2F7F8597" w:rsidR="00F952AD" w:rsidRDefault="00F952AD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3.Podaj przykłady codziennych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bohaterów lektury, jak wyglądało </w:t>
      </w:r>
      <w:r w:rsidR="003F48D8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ycie</w:t>
      </w:r>
      <w:r w:rsidR="003F48D8">
        <w:rPr>
          <w:rFonts w:ascii="Times New Roman" w:hAnsi="Times New Roman" w:cs="Times New Roman"/>
          <w:sz w:val="28"/>
          <w:szCs w:val="28"/>
        </w:rPr>
        <w:t xml:space="preserve"> na ulicach w okupowanej Warszawie.</w:t>
      </w:r>
    </w:p>
    <w:p w14:paraId="4A34D00A" w14:textId="4BF002EB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4.Wyszukaj w dostępnych źródłach i zapisz definicję wyrazów:</w:t>
      </w:r>
    </w:p>
    <w:p w14:paraId="51ACC01F" w14:textId="19EFFB1F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kryptonim- </w:t>
      </w:r>
    </w:p>
    <w:p w14:paraId="26819AB3" w14:textId="7FCB0CFD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konspiracja- </w:t>
      </w:r>
    </w:p>
    <w:p w14:paraId="2BBE3987" w14:textId="1F6BE326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kolaboracja- </w:t>
      </w:r>
    </w:p>
    <w:p w14:paraId="08F5FB9B" w14:textId="789E107E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sabotaż-</w:t>
      </w:r>
    </w:p>
    <w:p w14:paraId="2F109FBF" w14:textId="65124E05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-dywersja-</w:t>
      </w:r>
    </w:p>
    <w:p w14:paraId="1DC78722" w14:textId="397CC7EC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5.Przypomnij sobie jak wyglądała Warszawa do której wrócili harcerze i dlaczego została określona miastem grozy.</w:t>
      </w:r>
    </w:p>
    <w:p w14:paraId="030E6F65" w14:textId="74377682" w:rsidR="003F48D8" w:rsidRDefault="003F48D8" w:rsidP="00F9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6.Przepisz do zeszytu:</w:t>
      </w:r>
    </w:p>
    <w:p w14:paraId="2A068B8B" w14:textId="308176CC" w:rsidR="003F48D8" w:rsidRPr="003F48D8" w:rsidRDefault="003F48D8" w:rsidP="003F48D8">
      <w:pPr>
        <w:jc w:val="both"/>
        <w:rPr>
          <w:rFonts w:ascii="Times New Roman" w:hAnsi="Times New Roman" w:cs="Times New Roman"/>
          <w:sz w:val="28"/>
          <w:szCs w:val="28"/>
        </w:rPr>
      </w:pPr>
      <w:r w:rsidRPr="003F48D8">
        <w:rPr>
          <w:rFonts w:ascii="Times New Roman" w:hAnsi="Times New Roman" w:cs="Times New Roman"/>
          <w:sz w:val="28"/>
          <w:szCs w:val="28"/>
        </w:rPr>
        <w:t>Klęska wrześniowa była dla bohaterów czymś wstrząsającym, zaskakującym, nierzeczywistym, jednak nie załamała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D8">
        <w:rPr>
          <w:rFonts w:ascii="Times New Roman" w:hAnsi="Times New Roman" w:cs="Times New Roman"/>
          <w:sz w:val="28"/>
          <w:szCs w:val="28"/>
        </w:rPr>
        <w:t xml:space="preserve">ich. Postanowili jak najszybciej podjąć dalszą walkę, wypracować nowe formy działań przeciw okupantowi. </w:t>
      </w:r>
      <w:proofErr w:type="spellStart"/>
      <w:r w:rsidRPr="003F48D8">
        <w:rPr>
          <w:rFonts w:ascii="Times New Roman" w:hAnsi="Times New Roman" w:cs="Times New Roman"/>
          <w:sz w:val="28"/>
          <w:szCs w:val="28"/>
        </w:rPr>
        <w:t>Uznali,że</w:t>
      </w:r>
      <w:proofErr w:type="spellEnd"/>
      <w:r w:rsidRPr="003F48D8">
        <w:rPr>
          <w:rFonts w:ascii="Times New Roman" w:hAnsi="Times New Roman" w:cs="Times New Roman"/>
          <w:sz w:val="28"/>
          <w:szCs w:val="28"/>
        </w:rPr>
        <w:t xml:space="preserve"> mimo przegranej bitwy wojna trwa nadal. „Być zwyciężonym i nie ulec – to zwycięstwo”.</w:t>
      </w:r>
    </w:p>
    <w:p w14:paraId="0ECA3FCF" w14:textId="71B748AC" w:rsidR="003F48D8" w:rsidRPr="00F952AD" w:rsidRDefault="003F48D8" w:rsidP="003F48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8D8" w:rsidRPr="00F9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6E"/>
    <w:rsid w:val="002F396E"/>
    <w:rsid w:val="003622C0"/>
    <w:rsid w:val="003F48D8"/>
    <w:rsid w:val="00847CA0"/>
    <w:rsid w:val="00F9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C0D"/>
  <w15:chartTrackingRefBased/>
  <w15:docId w15:val="{254D51C4-7E6B-4853-A1CD-0E106E6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2020-04-20T14:39:00Z</dcterms:created>
  <dcterms:modified xsi:type="dcterms:W3CDTF">2020-04-20T14:39:00Z</dcterms:modified>
</cp:coreProperties>
</file>